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8D577" w14:textId="6A52F99E" w:rsidR="00BD4B52" w:rsidRDefault="00BD4B52" w:rsidP="00BD4B52">
      <w:pPr>
        <w:pBdr>
          <w:top w:val="thinThickThinMediumGap" w:sz="24" w:space="1" w:color="44546A" w:themeColor="text2"/>
          <w:left w:val="thinThickThinMediumGap" w:sz="24" w:space="4" w:color="44546A" w:themeColor="text2"/>
          <w:bottom w:val="thinThickThinMediumGap" w:sz="24" w:space="1" w:color="44546A" w:themeColor="text2"/>
          <w:right w:val="thinThickThinMediumGap" w:sz="24" w:space="4" w:color="44546A" w:themeColor="text2"/>
        </w:pBdr>
        <w:jc w:val="center"/>
        <w:rPr>
          <w:rFonts w:cs="Arial"/>
          <w:b/>
          <w:bCs/>
          <w:caps/>
          <w:color w:val="2F5496" w:themeColor="accent1" w:themeShade="BF"/>
          <w:sz w:val="40"/>
          <w:szCs w:val="40"/>
        </w:rPr>
      </w:pPr>
      <w:r w:rsidRPr="00BF4FB8">
        <w:rPr>
          <w:rFonts w:cs="Arial"/>
          <w:b/>
          <w:bCs/>
          <w:caps/>
          <w:color w:val="2F5496" w:themeColor="accent1" w:themeShade="BF"/>
          <w:sz w:val="40"/>
          <w:szCs w:val="40"/>
        </w:rPr>
        <w:t>Sommaire de formation</w:t>
      </w:r>
    </w:p>
    <w:p w14:paraId="1E9E03FB" w14:textId="411D61B0" w:rsidR="00BD4B52" w:rsidRDefault="00BD4B52" w:rsidP="00BD4B52">
      <w:pPr>
        <w:pBdr>
          <w:top w:val="thinThickThinMediumGap" w:sz="24" w:space="1" w:color="44546A" w:themeColor="text2"/>
          <w:left w:val="thinThickThinMediumGap" w:sz="24" w:space="4" w:color="44546A" w:themeColor="text2"/>
          <w:bottom w:val="thinThickThinMediumGap" w:sz="24" w:space="1" w:color="44546A" w:themeColor="text2"/>
          <w:right w:val="thinThickThinMediumGap" w:sz="24" w:space="4" w:color="44546A" w:themeColor="text2"/>
        </w:pBdr>
        <w:jc w:val="center"/>
        <w:rPr>
          <w:rFonts w:cs="Arial"/>
          <w:b/>
          <w:bCs/>
          <w:caps/>
          <w:color w:val="2F5496" w:themeColor="accent1" w:themeShade="BF"/>
          <w:sz w:val="40"/>
          <w:szCs w:val="40"/>
        </w:rPr>
      </w:pPr>
      <w:r>
        <w:rPr>
          <w:rFonts w:cs="Arial"/>
          <w:b/>
          <w:bCs/>
          <w:caps/>
          <w:color w:val="2F5496" w:themeColor="accent1" w:themeShade="BF"/>
          <w:sz w:val="40"/>
          <w:szCs w:val="40"/>
        </w:rPr>
        <w:t>Accompagnement à la perinatalite</w:t>
      </w:r>
    </w:p>
    <w:p w14:paraId="1F396F83" w14:textId="02A9F7AC" w:rsidR="00BD4B52" w:rsidRPr="00BF4FB8" w:rsidRDefault="006E266B" w:rsidP="00BD4B52">
      <w:pPr>
        <w:pBdr>
          <w:top w:val="thinThickThinMediumGap" w:sz="24" w:space="1" w:color="44546A" w:themeColor="text2"/>
          <w:left w:val="thinThickThinMediumGap" w:sz="24" w:space="4" w:color="44546A" w:themeColor="text2"/>
          <w:bottom w:val="thinThickThinMediumGap" w:sz="24" w:space="1" w:color="44546A" w:themeColor="text2"/>
          <w:right w:val="thinThickThinMediumGap" w:sz="24" w:space="4" w:color="44546A" w:themeColor="text2"/>
        </w:pBdr>
        <w:jc w:val="center"/>
        <w:rPr>
          <w:rFonts w:cs="Arial"/>
          <w:b/>
          <w:bCs/>
          <w:caps/>
          <w:color w:val="2F5496" w:themeColor="accent1" w:themeShade="BF"/>
          <w:sz w:val="40"/>
          <w:szCs w:val="40"/>
        </w:rPr>
      </w:pPr>
      <w:r>
        <w:rPr>
          <w:rFonts w:cs="Arial"/>
          <w:b/>
          <w:bCs/>
          <w:caps/>
          <w:color w:val="2F5496" w:themeColor="accent1" w:themeShade="BF"/>
          <w:sz w:val="40"/>
          <w:szCs w:val="40"/>
        </w:rPr>
        <w:t>« </w:t>
      </w:r>
      <w:r w:rsidR="00BD4B52">
        <w:rPr>
          <w:rFonts w:cs="Arial"/>
          <w:b/>
          <w:bCs/>
          <w:caps/>
          <w:color w:val="2F5496" w:themeColor="accent1" w:themeShade="BF"/>
          <w:sz w:val="40"/>
          <w:szCs w:val="40"/>
        </w:rPr>
        <w:t>methode matern’elle</w:t>
      </w:r>
      <w:r>
        <w:rPr>
          <w:rFonts w:cstheme="minorHAnsi"/>
          <w:b/>
          <w:bCs/>
          <w:caps/>
          <w:color w:val="2F5496" w:themeColor="accent1" w:themeShade="BF"/>
          <w:sz w:val="40"/>
          <w:szCs w:val="40"/>
        </w:rPr>
        <w:t>®</w:t>
      </w:r>
      <w:r>
        <w:rPr>
          <w:rFonts w:cs="Arial"/>
          <w:b/>
          <w:bCs/>
          <w:caps/>
          <w:color w:val="2F5496" w:themeColor="accent1" w:themeShade="BF"/>
          <w:sz w:val="40"/>
          <w:szCs w:val="40"/>
        </w:rPr>
        <w:t> »</w:t>
      </w:r>
    </w:p>
    <w:p w14:paraId="7F623202" w14:textId="64E62930" w:rsidR="00BD4B52" w:rsidRDefault="009D5581" w:rsidP="009D5581">
      <w:pPr>
        <w:jc w:val="center"/>
        <w:rPr>
          <w:rFonts w:cs="Arial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cs="Arial"/>
          <w:b/>
          <w:bCs/>
          <w:color w:val="2F5496" w:themeColor="accent1" w:themeShade="BF"/>
          <w:sz w:val="28"/>
          <w:szCs w:val="28"/>
          <w:u w:val="single"/>
        </w:rPr>
        <w:t>Accompagnement via l’hypnose, le coaching et la naturopathie</w:t>
      </w:r>
    </w:p>
    <w:p w14:paraId="752579A0" w14:textId="77777777" w:rsidR="00BD4B52" w:rsidRPr="0024600C" w:rsidRDefault="00BD4B52" w:rsidP="00BD4B52">
      <w:pPr>
        <w:jc w:val="both"/>
        <w:rPr>
          <w:rFonts w:cs="Arial"/>
          <w:b/>
          <w:color w:val="2F5496" w:themeColor="accent1" w:themeShade="BF"/>
          <w:u w:val="single"/>
        </w:rPr>
      </w:pPr>
      <w:r w:rsidRPr="0024600C">
        <w:rPr>
          <w:rFonts w:cs="Arial"/>
          <w:b/>
          <w:color w:val="2F5496" w:themeColor="accent1" w:themeShade="BF"/>
        </w:rPr>
        <w:t>1/</w:t>
      </w:r>
      <w:r w:rsidRPr="0024600C">
        <w:rPr>
          <w:rFonts w:cs="Arial"/>
          <w:b/>
          <w:color w:val="2F5496" w:themeColor="accent1" w:themeShade="BF"/>
        </w:rPr>
        <w:tab/>
      </w:r>
      <w:r w:rsidRPr="0024600C">
        <w:rPr>
          <w:rFonts w:cs="Arial"/>
          <w:b/>
          <w:color w:val="2F5496" w:themeColor="accent1" w:themeShade="BF"/>
          <w:u w:val="single"/>
        </w:rPr>
        <w:t>Le désir d’avoir un bébé</w:t>
      </w:r>
    </w:p>
    <w:p w14:paraId="39B7D58D" w14:textId="77777777" w:rsidR="00BD4B52" w:rsidRPr="00DA67AC" w:rsidRDefault="00BD4B52" w:rsidP="00BD4B52">
      <w:pPr>
        <w:pStyle w:val="Paragraphedeliste"/>
        <w:numPr>
          <w:ilvl w:val="0"/>
          <w:numId w:val="2"/>
        </w:numPr>
        <w:jc w:val="both"/>
        <w:rPr>
          <w:rFonts w:cs="Arial"/>
          <w:b/>
          <w:color w:val="2F5496" w:themeColor="accent1" w:themeShade="BF"/>
          <w:u w:val="single"/>
        </w:rPr>
      </w:pPr>
      <w:r w:rsidRPr="00DA67AC">
        <w:rPr>
          <w:color w:val="2F5496" w:themeColor="accent1" w:themeShade="BF"/>
        </w:rPr>
        <w:t>Quand le couple éprouve le désir d’avoir un bébé</w:t>
      </w:r>
    </w:p>
    <w:p w14:paraId="5C8867C0" w14:textId="77777777" w:rsidR="00BD4B52" w:rsidRPr="00DA67AC" w:rsidRDefault="00BD4B52" w:rsidP="00BD4B52">
      <w:pPr>
        <w:pStyle w:val="Paragraphedeliste"/>
        <w:numPr>
          <w:ilvl w:val="0"/>
          <w:numId w:val="2"/>
        </w:numPr>
        <w:jc w:val="both"/>
        <w:rPr>
          <w:rFonts w:cs="Arial"/>
          <w:b/>
          <w:color w:val="2F5496" w:themeColor="accent1" w:themeShade="BF"/>
          <w:u w:val="single"/>
        </w:rPr>
      </w:pPr>
      <w:r w:rsidRPr="00DA67AC">
        <w:rPr>
          <w:color w:val="2F5496" w:themeColor="accent1" w:themeShade="BF"/>
        </w:rPr>
        <w:t xml:space="preserve">Se mettre dans les bonnes conditions, travailler le lâcher prise </w:t>
      </w:r>
    </w:p>
    <w:p w14:paraId="78010F4E" w14:textId="77777777" w:rsidR="00BD4B52" w:rsidRPr="00DA67AC" w:rsidRDefault="00BD4B52" w:rsidP="00BD4B52">
      <w:pPr>
        <w:pStyle w:val="Paragraphedeliste"/>
        <w:numPr>
          <w:ilvl w:val="0"/>
          <w:numId w:val="2"/>
        </w:numPr>
        <w:jc w:val="both"/>
        <w:rPr>
          <w:rFonts w:cs="Arial"/>
          <w:b/>
          <w:color w:val="2F5496" w:themeColor="accent1" w:themeShade="BF"/>
          <w:u w:val="single"/>
        </w:rPr>
      </w:pPr>
      <w:r w:rsidRPr="00DA67AC">
        <w:rPr>
          <w:color w:val="2F5496" w:themeColor="accent1" w:themeShade="BF"/>
        </w:rPr>
        <w:t>Apaisement, sérénité, questionnements via les thérapies brèves</w:t>
      </w:r>
    </w:p>
    <w:p w14:paraId="5BB52C61" w14:textId="77777777" w:rsidR="00BD4B52" w:rsidRPr="0024600C" w:rsidRDefault="00BD4B52" w:rsidP="00BD4B52">
      <w:pPr>
        <w:ind w:left="1440"/>
        <w:contextualSpacing/>
        <w:jc w:val="both"/>
        <w:rPr>
          <w:rFonts w:cs="Arial"/>
          <w:b/>
          <w:color w:val="2F5496" w:themeColor="accent1" w:themeShade="BF"/>
          <w:u w:val="single"/>
        </w:rPr>
      </w:pPr>
    </w:p>
    <w:p w14:paraId="5074679E" w14:textId="77777777" w:rsidR="00BD4B52" w:rsidRPr="0024600C" w:rsidRDefault="00BD4B52" w:rsidP="00BD4B52">
      <w:pPr>
        <w:rPr>
          <w:b/>
          <w:bCs/>
          <w:color w:val="2F5496" w:themeColor="accent1" w:themeShade="BF"/>
          <w:u w:val="single"/>
        </w:rPr>
      </w:pPr>
      <w:r w:rsidRPr="0024600C">
        <w:rPr>
          <w:rFonts w:cs="Arial"/>
          <w:b/>
          <w:bCs/>
          <w:color w:val="2F5496" w:themeColor="accent1" w:themeShade="BF"/>
        </w:rPr>
        <w:t>2/</w:t>
      </w:r>
      <w:r w:rsidRPr="0024600C">
        <w:rPr>
          <w:rFonts w:cs="Arial"/>
          <w:b/>
          <w:bCs/>
          <w:color w:val="2F5496" w:themeColor="accent1" w:themeShade="BF"/>
        </w:rPr>
        <w:tab/>
      </w:r>
      <w:r w:rsidRPr="0024600C">
        <w:rPr>
          <w:b/>
          <w:bCs/>
          <w:color w:val="2F5496" w:themeColor="accent1" w:themeShade="BF"/>
          <w:u w:val="single"/>
        </w:rPr>
        <w:t xml:space="preserve">Quand bébé se fait désirer, accompagnement via les thérapies brèves… </w:t>
      </w:r>
    </w:p>
    <w:p w14:paraId="1CB80532" w14:textId="77777777" w:rsidR="00BD4B52" w:rsidRPr="0024600C" w:rsidRDefault="00BD4B52" w:rsidP="00BD4B52">
      <w:pPr>
        <w:numPr>
          <w:ilvl w:val="0"/>
          <w:numId w:val="2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Zoom sur l’Endométriose</w:t>
      </w:r>
    </w:p>
    <w:p w14:paraId="5AAC1F1C" w14:textId="77777777" w:rsidR="00BD4B52" w:rsidRPr="0024600C" w:rsidRDefault="00BD4B52" w:rsidP="00BD4B52">
      <w:pPr>
        <w:numPr>
          <w:ilvl w:val="0"/>
          <w:numId w:val="2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Zoom sur le Syndrome des ovaires polykystiques</w:t>
      </w:r>
    </w:p>
    <w:p w14:paraId="18326E1C" w14:textId="77777777" w:rsidR="00BD4B52" w:rsidRPr="0024600C" w:rsidRDefault="00BD4B52" w:rsidP="00BD4B52">
      <w:pPr>
        <w:numPr>
          <w:ilvl w:val="0"/>
          <w:numId w:val="2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Difficultés masculines</w:t>
      </w:r>
    </w:p>
    <w:p w14:paraId="61B6E217" w14:textId="77777777" w:rsidR="00BD4B52" w:rsidRDefault="00BD4B52" w:rsidP="00BD4B52">
      <w:pPr>
        <w:numPr>
          <w:ilvl w:val="0"/>
          <w:numId w:val="2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D’un point de vue émotionnel et psychologique</w:t>
      </w:r>
    </w:p>
    <w:p w14:paraId="400C75DB" w14:textId="77777777" w:rsidR="00BD4B52" w:rsidRPr="0024600C" w:rsidRDefault="00BD4B52" w:rsidP="00BD4B52">
      <w:pPr>
        <w:spacing w:after="160" w:line="259" w:lineRule="auto"/>
        <w:ind w:left="720"/>
        <w:contextualSpacing/>
        <w:rPr>
          <w:color w:val="2F5496" w:themeColor="accent1" w:themeShade="BF"/>
        </w:rPr>
      </w:pPr>
    </w:p>
    <w:p w14:paraId="391222CF" w14:textId="77777777" w:rsidR="00BD4B52" w:rsidRPr="0024600C" w:rsidRDefault="00BD4B52" w:rsidP="00BD4B52">
      <w:pPr>
        <w:spacing w:after="160" w:line="259" w:lineRule="auto"/>
        <w:rPr>
          <w:b/>
          <w:bCs/>
          <w:color w:val="2F5496" w:themeColor="accent1" w:themeShade="BF"/>
          <w:u w:val="single"/>
        </w:rPr>
      </w:pPr>
      <w:r w:rsidRPr="0024600C">
        <w:rPr>
          <w:b/>
          <w:bCs/>
          <w:color w:val="2F5496" w:themeColor="accent1" w:themeShade="BF"/>
        </w:rPr>
        <w:t xml:space="preserve">3/ </w:t>
      </w:r>
      <w:r w:rsidRPr="0024600C">
        <w:rPr>
          <w:b/>
          <w:bCs/>
          <w:color w:val="2F5496" w:themeColor="accent1" w:themeShade="BF"/>
        </w:rPr>
        <w:tab/>
      </w:r>
      <w:r w:rsidRPr="0024600C">
        <w:rPr>
          <w:b/>
          <w:bCs/>
          <w:color w:val="2F5496" w:themeColor="accent1" w:themeShade="BF"/>
          <w:u w:val="single"/>
        </w:rPr>
        <w:t>L’accompagnement à la procréation médicalement assistée via les thérapies brèves</w:t>
      </w:r>
    </w:p>
    <w:p w14:paraId="07CE2749" w14:textId="77777777" w:rsidR="00BD4B52" w:rsidRPr="0024600C" w:rsidRDefault="00BD4B52" w:rsidP="00BD4B52">
      <w:pPr>
        <w:numPr>
          <w:ilvl w:val="0"/>
          <w:numId w:val="3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 xml:space="preserve">Les différents parcours </w:t>
      </w:r>
    </w:p>
    <w:p w14:paraId="0AC5C4F5" w14:textId="77777777" w:rsidR="00BD4B52" w:rsidRPr="0024600C" w:rsidRDefault="00BD4B52" w:rsidP="00BD4B52">
      <w:pPr>
        <w:numPr>
          <w:ilvl w:val="0"/>
          <w:numId w:val="3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Peurs, angoisses, émotions fortes liées</w:t>
      </w:r>
    </w:p>
    <w:p w14:paraId="6021AFA3" w14:textId="77777777" w:rsidR="00BD4B52" w:rsidRPr="0024600C" w:rsidRDefault="00BD4B52" w:rsidP="00BD4B52">
      <w:pPr>
        <w:numPr>
          <w:ilvl w:val="0"/>
          <w:numId w:val="3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Se relever de l’échec d’une tentative médicalement assistée</w:t>
      </w:r>
    </w:p>
    <w:p w14:paraId="075BE8BE" w14:textId="77777777" w:rsidR="00BD4B52" w:rsidRPr="0024600C" w:rsidRDefault="00BD4B52" w:rsidP="00BD4B52">
      <w:pPr>
        <w:numPr>
          <w:ilvl w:val="0"/>
          <w:numId w:val="3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Se remettre d’une fausse couche selon le terme à laquelle elle se produit</w:t>
      </w:r>
    </w:p>
    <w:p w14:paraId="6BFC8368" w14:textId="77777777" w:rsidR="00BD4B52" w:rsidRPr="0024600C" w:rsidRDefault="00BD4B52" w:rsidP="00BD4B52">
      <w:pPr>
        <w:numPr>
          <w:ilvl w:val="0"/>
          <w:numId w:val="3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Les troubles associés</w:t>
      </w:r>
    </w:p>
    <w:p w14:paraId="514A2A6F" w14:textId="77777777" w:rsidR="00BD4B52" w:rsidRPr="0024600C" w:rsidRDefault="00BD4B52" w:rsidP="00BD4B52">
      <w:pPr>
        <w:spacing w:after="160" w:line="259" w:lineRule="auto"/>
        <w:contextualSpacing/>
        <w:rPr>
          <w:color w:val="2F5496" w:themeColor="accent1" w:themeShade="BF"/>
        </w:rPr>
      </w:pPr>
    </w:p>
    <w:p w14:paraId="254AD5B1" w14:textId="77777777" w:rsidR="00BD4B52" w:rsidRPr="0024600C" w:rsidRDefault="00BD4B52" w:rsidP="00BD4B52">
      <w:p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 xml:space="preserve">4/ </w:t>
      </w:r>
      <w:r w:rsidRPr="0024600C">
        <w:rPr>
          <w:color w:val="2F5496" w:themeColor="accent1" w:themeShade="BF"/>
        </w:rPr>
        <w:tab/>
      </w:r>
      <w:r w:rsidRPr="0024600C">
        <w:rPr>
          <w:b/>
          <w:bCs/>
          <w:color w:val="2F5496" w:themeColor="accent1" w:themeShade="BF"/>
          <w:u w:val="single"/>
        </w:rPr>
        <w:t>Quand bébé est enfin route… et après !</w:t>
      </w:r>
      <w:r w:rsidRPr="0024600C">
        <w:rPr>
          <w:color w:val="2F5496" w:themeColor="accent1" w:themeShade="BF"/>
        </w:rPr>
        <w:t xml:space="preserve"> </w:t>
      </w:r>
    </w:p>
    <w:p w14:paraId="42F4BA52" w14:textId="77777777" w:rsidR="00BD4B52" w:rsidRPr="0024600C" w:rsidRDefault="00BD4B52" w:rsidP="00BD4B52">
      <w:pPr>
        <w:numPr>
          <w:ilvl w:val="0"/>
          <w:numId w:val="4"/>
        </w:numPr>
        <w:spacing w:after="160" w:line="259" w:lineRule="auto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 xml:space="preserve">Accompagnement pas à pas </w:t>
      </w:r>
    </w:p>
    <w:p w14:paraId="419CBF85" w14:textId="77777777" w:rsidR="00BD4B52" w:rsidRPr="0024600C" w:rsidRDefault="00BD4B52" w:rsidP="00BD4B52">
      <w:pPr>
        <w:numPr>
          <w:ilvl w:val="0"/>
          <w:numId w:val="1"/>
        </w:numPr>
        <w:spacing w:after="160" w:line="259" w:lineRule="auto"/>
        <w:ind w:left="709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 xml:space="preserve">Autour de l’accouchement </w:t>
      </w:r>
    </w:p>
    <w:p w14:paraId="356C2217" w14:textId="77777777" w:rsidR="00BD4B52" w:rsidRPr="0024600C" w:rsidRDefault="00BD4B52" w:rsidP="00BD4B52">
      <w:pPr>
        <w:numPr>
          <w:ilvl w:val="0"/>
          <w:numId w:val="1"/>
        </w:numPr>
        <w:spacing w:after="160" w:line="259" w:lineRule="auto"/>
        <w:ind w:left="709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Le post partum</w:t>
      </w:r>
    </w:p>
    <w:p w14:paraId="10649EDB" w14:textId="77777777" w:rsidR="00BD4B52" w:rsidRPr="0024600C" w:rsidRDefault="00BD4B52" w:rsidP="00BD4B52">
      <w:pPr>
        <w:numPr>
          <w:ilvl w:val="0"/>
          <w:numId w:val="1"/>
        </w:numPr>
        <w:spacing w:after="160" w:line="259" w:lineRule="auto"/>
        <w:ind w:left="709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La théorie de l’attachement</w:t>
      </w:r>
    </w:p>
    <w:p w14:paraId="45E76AD9" w14:textId="1949515E" w:rsidR="00BD4B52" w:rsidRPr="006E266B" w:rsidRDefault="00BD4B52" w:rsidP="00BD4B52">
      <w:pPr>
        <w:numPr>
          <w:ilvl w:val="0"/>
          <w:numId w:val="1"/>
        </w:numPr>
        <w:spacing w:after="160" w:line="259" w:lineRule="auto"/>
        <w:ind w:left="709"/>
        <w:contextualSpacing/>
        <w:rPr>
          <w:color w:val="2F5496" w:themeColor="accent1" w:themeShade="BF"/>
        </w:rPr>
      </w:pPr>
      <w:r w:rsidRPr="0024600C">
        <w:rPr>
          <w:color w:val="2F5496" w:themeColor="accent1" w:themeShade="BF"/>
        </w:rPr>
        <w:t>Les 4 types de rôle de l’enfant</w:t>
      </w:r>
    </w:p>
    <w:p w14:paraId="59FAD6C7" w14:textId="77777777" w:rsidR="00BD4B52" w:rsidRDefault="00BD4B52" w:rsidP="00BD4B52">
      <w:pPr>
        <w:spacing w:after="160" w:line="259" w:lineRule="auto"/>
        <w:contextualSpacing/>
        <w:rPr>
          <w:color w:val="2F5496" w:themeColor="accent1" w:themeShade="BF"/>
        </w:rPr>
      </w:pPr>
    </w:p>
    <w:p w14:paraId="070E893B" w14:textId="77777777" w:rsidR="00BD4B52" w:rsidRDefault="00BD4B52" w:rsidP="00BD4B52">
      <w:pPr>
        <w:spacing w:after="160" w:line="259" w:lineRule="auto"/>
        <w:contextualSpacing/>
        <w:rPr>
          <w:color w:val="2F5496" w:themeColor="accent1" w:themeShade="BF"/>
        </w:rPr>
      </w:pPr>
    </w:p>
    <w:p w14:paraId="53B3565A" w14:textId="77777777" w:rsidR="00BD4B52" w:rsidRDefault="00BD4B52" w:rsidP="00BD4B52">
      <w:pPr>
        <w:spacing w:after="160" w:line="259" w:lineRule="auto"/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Annexes :</w:t>
      </w:r>
    </w:p>
    <w:p w14:paraId="2204A432" w14:textId="77777777" w:rsidR="00BD4B52" w:rsidRDefault="00BD4B52" w:rsidP="00BD4B52">
      <w:pPr>
        <w:pStyle w:val="Paragraphedeliste"/>
        <w:numPr>
          <w:ilvl w:val="0"/>
          <w:numId w:val="5"/>
        </w:numPr>
        <w:spacing w:after="160" w:line="259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La boule de lumière</w:t>
      </w:r>
    </w:p>
    <w:p w14:paraId="271BE26A" w14:textId="77777777" w:rsidR="00BD4B52" w:rsidRDefault="00BD4B52" w:rsidP="00BD4B52">
      <w:pPr>
        <w:pStyle w:val="Paragraphedeliste"/>
        <w:numPr>
          <w:ilvl w:val="0"/>
          <w:numId w:val="5"/>
        </w:numPr>
        <w:spacing w:after="160" w:line="259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Protocole premier trimestre</w:t>
      </w:r>
    </w:p>
    <w:p w14:paraId="73C9C496" w14:textId="77777777" w:rsidR="00BD4B52" w:rsidRDefault="00BD4B52" w:rsidP="00BD4B52">
      <w:pPr>
        <w:pStyle w:val="Paragraphedeliste"/>
        <w:numPr>
          <w:ilvl w:val="0"/>
          <w:numId w:val="5"/>
        </w:numPr>
        <w:spacing w:after="160" w:line="259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Protocole deuxième trimestre</w:t>
      </w:r>
    </w:p>
    <w:p w14:paraId="1E87A4A8" w14:textId="77777777" w:rsidR="00BD4B52" w:rsidRDefault="00BD4B52" w:rsidP="00BD4B52">
      <w:pPr>
        <w:pStyle w:val="Paragraphedeliste"/>
        <w:numPr>
          <w:ilvl w:val="0"/>
          <w:numId w:val="5"/>
        </w:numPr>
        <w:spacing w:after="160" w:line="259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Protocole troisième trimestre</w:t>
      </w:r>
    </w:p>
    <w:p w14:paraId="3E1A9CE8" w14:textId="357851BB" w:rsidR="004D4238" w:rsidRPr="00BD4B52" w:rsidRDefault="00BD4B52" w:rsidP="00BD4B52">
      <w:pPr>
        <w:pStyle w:val="Paragraphedeliste"/>
        <w:numPr>
          <w:ilvl w:val="0"/>
          <w:numId w:val="5"/>
        </w:numPr>
        <w:spacing w:after="160" w:line="259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Etude sur la gémellité et les liens d’attachement</w:t>
      </w:r>
    </w:p>
    <w:sectPr w:rsidR="004D4238" w:rsidRPr="00BD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36B5"/>
      </v:shape>
    </w:pict>
  </w:numPicBullet>
  <w:abstractNum w:abstractNumId="0" w15:restartNumberingAfterBreak="0">
    <w:nsid w:val="2E911D0D"/>
    <w:multiLevelType w:val="hybridMultilevel"/>
    <w:tmpl w:val="4D0AC93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F6EBA"/>
    <w:multiLevelType w:val="hybridMultilevel"/>
    <w:tmpl w:val="4A0ABE6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921F3"/>
    <w:multiLevelType w:val="hybridMultilevel"/>
    <w:tmpl w:val="34B676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7557"/>
    <w:multiLevelType w:val="hybridMultilevel"/>
    <w:tmpl w:val="A4D4D3B0"/>
    <w:lvl w:ilvl="0" w:tplc="040C0007">
      <w:start w:val="1"/>
      <w:numFmt w:val="bullet"/>
      <w:lvlText w:val=""/>
      <w:lvlPicBulletId w:val="0"/>
      <w:lvlJc w:val="left"/>
      <w:pPr>
        <w:ind w:left="39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4" w15:restartNumberingAfterBreak="0">
    <w:nsid w:val="7319640B"/>
    <w:multiLevelType w:val="hybridMultilevel"/>
    <w:tmpl w:val="B16605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2"/>
    <w:rsid w:val="000B1C77"/>
    <w:rsid w:val="006E266B"/>
    <w:rsid w:val="009D5581"/>
    <w:rsid w:val="00BD4B52"/>
    <w:rsid w:val="00B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F3C"/>
  <w15:chartTrackingRefBased/>
  <w15:docId w15:val="{12AC9B02-B87A-4B38-B8A3-D08AEE5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5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BD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caroline_peyronnet@yahoo.fr</dc:creator>
  <cp:keywords/>
  <dc:description/>
  <cp:lastModifiedBy>caroline_peyronnet@yahoo.fr</cp:lastModifiedBy>
  <cp:revision>4</cp:revision>
  <dcterms:created xsi:type="dcterms:W3CDTF">2020-11-17T22:28:00Z</dcterms:created>
  <dcterms:modified xsi:type="dcterms:W3CDTF">2020-12-11T14:17:00Z</dcterms:modified>
</cp:coreProperties>
</file>