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74AB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  <w:sz w:val="28"/>
          <w:szCs w:val="28"/>
        </w:rPr>
      </w:pPr>
      <w:r w:rsidRPr="002F055D">
        <w:rPr>
          <w:rFonts w:cs="Arial"/>
          <w:b/>
          <w:color w:val="2F5496" w:themeColor="accent1" w:themeShade="BF"/>
          <w:sz w:val="28"/>
          <w:szCs w:val="28"/>
        </w:rPr>
        <w:t>Kids Institute</w:t>
      </w:r>
      <w:r w:rsidRPr="002F055D">
        <w:rPr>
          <w:rFonts w:cstheme="minorHAnsi"/>
          <w:b/>
          <w:color w:val="2F5496" w:themeColor="accent1" w:themeShade="BF"/>
          <w:sz w:val="28"/>
          <w:szCs w:val="28"/>
        </w:rPr>
        <w:t>®</w:t>
      </w:r>
    </w:p>
    <w:p w14:paraId="2E3AA7DA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  <w:sz w:val="28"/>
          <w:szCs w:val="28"/>
        </w:rPr>
      </w:pPr>
      <w:r w:rsidRPr="002F055D">
        <w:rPr>
          <w:rFonts w:cs="Arial"/>
          <w:b/>
          <w:color w:val="2F5496" w:themeColor="accent1" w:themeShade="BF"/>
          <w:sz w:val="28"/>
          <w:szCs w:val="28"/>
        </w:rPr>
        <w:t>By</w:t>
      </w:r>
    </w:p>
    <w:p w14:paraId="1B4626F8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  <w:sz w:val="28"/>
          <w:szCs w:val="28"/>
        </w:rPr>
      </w:pPr>
      <w:r w:rsidRPr="002F055D">
        <w:rPr>
          <w:rFonts w:cs="Arial"/>
          <w:b/>
          <w:color w:val="2F5496" w:themeColor="accent1" w:themeShade="BF"/>
          <w:sz w:val="28"/>
          <w:szCs w:val="28"/>
        </w:rPr>
        <w:t>Caroline Decosse</w:t>
      </w:r>
    </w:p>
    <w:p w14:paraId="6D51CA96" w14:textId="77777777" w:rsidR="00D41248" w:rsidRPr="002F055D" w:rsidRDefault="00D41248" w:rsidP="007E66D2">
      <w:pPr>
        <w:jc w:val="center"/>
        <w:rPr>
          <w:rFonts w:cs="Arial"/>
          <w:b/>
          <w:color w:val="2F5496" w:themeColor="accent1" w:themeShade="BF"/>
          <w:sz w:val="28"/>
          <w:szCs w:val="28"/>
        </w:rPr>
      </w:pPr>
      <w:r w:rsidRPr="002F055D">
        <w:rPr>
          <w:rFonts w:cs="Arial"/>
          <w:b/>
          <w:color w:val="2F5496" w:themeColor="accent1" w:themeShade="BF"/>
          <w:sz w:val="28"/>
          <w:szCs w:val="28"/>
        </w:rPr>
        <w:t>Spécialiste</w:t>
      </w:r>
      <w:r w:rsidR="007E66D2">
        <w:rPr>
          <w:rFonts w:cs="Arial"/>
          <w:b/>
          <w:color w:val="2F5496" w:themeColor="accent1" w:themeShade="BF"/>
          <w:sz w:val="28"/>
          <w:szCs w:val="28"/>
        </w:rPr>
        <w:t xml:space="preserve"> </w:t>
      </w:r>
      <w:r>
        <w:rPr>
          <w:rFonts w:cs="Arial"/>
          <w:b/>
          <w:color w:val="2F5496" w:themeColor="accent1" w:themeShade="BF"/>
          <w:sz w:val="28"/>
          <w:szCs w:val="28"/>
        </w:rPr>
        <w:t xml:space="preserve">Enfance et </w:t>
      </w:r>
      <w:r w:rsidRPr="002F055D">
        <w:rPr>
          <w:rFonts w:cs="Arial"/>
          <w:b/>
          <w:color w:val="2F5496" w:themeColor="accent1" w:themeShade="BF"/>
          <w:sz w:val="28"/>
          <w:szCs w:val="28"/>
        </w:rPr>
        <w:t>Périnatalité</w:t>
      </w:r>
    </w:p>
    <w:p w14:paraId="75D5DC2B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</w:p>
    <w:p w14:paraId="286C4B3E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</w:p>
    <w:p w14:paraId="5D8F5978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</w:p>
    <w:p w14:paraId="5F684987" w14:textId="77777777" w:rsidR="00D41248" w:rsidRPr="002F055D" w:rsidRDefault="00D41248" w:rsidP="00D412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b/>
          <w:color w:val="2F5496" w:themeColor="accent1" w:themeShade="BF"/>
        </w:rPr>
      </w:pPr>
    </w:p>
    <w:p w14:paraId="3ED9A054" w14:textId="77777777" w:rsidR="00D41248" w:rsidRPr="00FD0EC5" w:rsidRDefault="00D41248" w:rsidP="00D412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b/>
          <w:caps/>
          <w:color w:val="2F5496" w:themeColor="accent1" w:themeShade="BF"/>
          <w:sz w:val="32"/>
          <w:szCs w:val="32"/>
        </w:rPr>
      </w:pPr>
      <w:r w:rsidRPr="00FD0EC5">
        <w:rPr>
          <w:rFonts w:cs="Arial"/>
          <w:b/>
          <w:caps/>
          <w:color w:val="2F5496" w:themeColor="accent1" w:themeShade="BF"/>
          <w:sz w:val="32"/>
          <w:szCs w:val="32"/>
        </w:rPr>
        <w:t>Formation certifiante</w:t>
      </w:r>
    </w:p>
    <w:p w14:paraId="3DE879A7" w14:textId="77777777" w:rsidR="00D41248" w:rsidRPr="00015F6B" w:rsidRDefault="00D41248" w:rsidP="00D412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b/>
          <w:caps/>
          <w:color w:val="2F5496" w:themeColor="accent1" w:themeShade="BF"/>
          <w:sz w:val="32"/>
          <w:szCs w:val="32"/>
          <w:u w:val="single"/>
        </w:rPr>
      </w:pPr>
      <w:r w:rsidRPr="00015F6B">
        <w:rPr>
          <w:rFonts w:cs="Arial"/>
          <w:b/>
          <w:caps/>
          <w:color w:val="2F5496" w:themeColor="accent1" w:themeShade="BF"/>
          <w:sz w:val="32"/>
          <w:szCs w:val="32"/>
          <w:u w:val="single"/>
        </w:rPr>
        <w:t>Psycho Praticien de l’Enfance</w:t>
      </w:r>
    </w:p>
    <w:p w14:paraId="1A8FCBEB" w14:textId="77777777" w:rsidR="00D41248" w:rsidRPr="002F055D" w:rsidRDefault="00A107A3" w:rsidP="00D412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b/>
          <w:color w:val="2F5496" w:themeColor="accent1" w:themeShade="BF"/>
          <w:sz w:val="32"/>
          <w:szCs w:val="32"/>
        </w:rPr>
      </w:pPr>
      <w:r>
        <w:rPr>
          <w:rFonts w:cs="Arial"/>
          <w:b/>
          <w:color w:val="2F5496" w:themeColor="accent1" w:themeShade="BF"/>
          <w:sz w:val="32"/>
          <w:szCs w:val="32"/>
        </w:rPr>
        <w:t>Accompagnement</w:t>
      </w:r>
      <w:r w:rsidR="00D41248" w:rsidRPr="002F055D">
        <w:rPr>
          <w:rFonts w:cs="Arial"/>
          <w:b/>
          <w:color w:val="2F5496" w:themeColor="accent1" w:themeShade="BF"/>
          <w:sz w:val="32"/>
          <w:szCs w:val="32"/>
        </w:rPr>
        <w:t xml:space="preserve"> des enfants</w:t>
      </w:r>
      <w:r w:rsidR="004A577E">
        <w:rPr>
          <w:rFonts w:cs="Arial"/>
          <w:b/>
          <w:color w:val="2F5496" w:themeColor="accent1" w:themeShade="BF"/>
          <w:sz w:val="32"/>
          <w:szCs w:val="32"/>
        </w:rPr>
        <w:t xml:space="preserve"> et adolescents</w:t>
      </w:r>
      <w:r w:rsidR="00D41248" w:rsidRPr="002F055D">
        <w:rPr>
          <w:rFonts w:cs="Arial"/>
          <w:b/>
          <w:color w:val="2F5496" w:themeColor="accent1" w:themeShade="BF"/>
          <w:sz w:val="32"/>
          <w:szCs w:val="32"/>
        </w:rPr>
        <w:t xml:space="preserve"> </w:t>
      </w:r>
      <w:r w:rsidR="00286034">
        <w:rPr>
          <w:rFonts w:cs="Arial"/>
          <w:b/>
          <w:color w:val="2F5496" w:themeColor="accent1" w:themeShade="BF"/>
          <w:sz w:val="32"/>
          <w:szCs w:val="32"/>
        </w:rPr>
        <w:t>à partir de 3 ans</w:t>
      </w:r>
      <w:r w:rsidR="00D41248" w:rsidRPr="002F055D">
        <w:rPr>
          <w:rFonts w:cs="Arial"/>
          <w:b/>
          <w:color w:val="2F5496" w:themeColor="accent1" w:themeShade="BF"/>
          <w:sz w:val="32"/>
          <w:szCs w:val="32"/>
        </w:rPr>
        <w:t xml:space="preserve"> en cabinet.</w:t>
      </w:r>
    </w:p>
    <w:p w14:paraId="198EBE74" w14:textId="77777777" w:rsidR="00D41248" w:rsidRPr="002F055D" w:rsidRDefault="00D41248" w:rsidP="00D412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b/>
          <w:color w:val="2F5496" w:themeColor="accent1" w:themeShade="BF"/>
          <w:sz w:val="32"/>
          <w:szCs w:val="32"/>
        </w:rPr>
      </w:pPr>
      <w:r w:rsidRPr="002F055D">
        <w:rPr>
          <w:rFonts w:cs="Arial"/>
          <w:b/>
          <w:color w:val="2F5496" w:themeColor="accent1" w:themeShade="BF"/>
          <w:sz w:val="32"/>
          <w:szCs w:val="32"/>
        </w:rPr>
        <w:t>« </w:t>
      </w:r>
      <w:r w:rsidR="00286034">
        <w:rPr>
          <w:rFonts w:cs="Arial"/>
          <w:b/>
          <w:color w:val="2F5496" w:themeColor="accent1" w:themeShade="BF"/>
          <w:sz w:val="32"/>
          <w:szCs w:val="32"/>
        </w:rPr>
        <w:t>Pour savoir gérer chaque situation</w:t>
      </w:r>
      <w:r w:rsidRPr="002F055D">
        <w:rPr>
          <w:rFonts w:cs="Arial"/>
          <w:b/>
          <w:color w:val="2F5496" w:themeColor="accent1" w:themeShade="BF"/>
          <w:sz w:val="32"/>
          <w:szCs w:val="32"/>
        </w:rPr>
        <w:t xml:space="preserve"> en maitrisant ses émotions »</w:t>
      </w:r>
    </w:p>
    <w:p w14:paraId="142D37F1" w14:textId="77777777" w:rsidR="00D41248" w:rsidRPr="002F055D" w:rsidRDefault="00D41248" w:rsidP="00D412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b/>
          <w:color w:val="2F5496" w:themeColor="accent1" w:themeShade="BF"/>
        </w:rPr>
      </w:pPr>
    </w:p>
    <w:p w14:paraId="25C7DD30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</w:p>
    <w:p w14:paraId="7F7D3C98" w14:textId="77777777" w:rsidR="00D41248" w:rsidRPr="002F055D" w:rsidRDefault="00D41248" w:rsidP="00D41248">
      <w:pPr>
        <w:rPr>
          <w:rFonts w:cs="Arial"/>
          <w:b/>
          <w:color w:val="2F5496" w:themeColor="accent1" w:themeShade="BF"/>
        </w:rPr>
      </w:pPr>
    </w:p>
    <w:p w14:paraId="028AA256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  <w:r w:rsidRPr="002F055D">
        <w:rPr>
          <w:rFonts w:cs="Arial"/>
          <w:b/>
          <w:color w:val="2F5496" w:themeColor="accent1" w:themeShade="BF"/>
        </w:rPr>
        <w:t>Kids Institute</w:t>
      </w:r>
      <w:r w:rsidRPr="002F055D">
        <w:rPr>
          <w:rFonts w:cstheme="minorHAnsi"/>
          <w:b/>
          <w:color w:val="2F5496" w:themeColor="accent1" w:themeShade="BF"/>
        </w:rPr>
        <w:t>®</w:t>
      </w:r>
    </w:p>
    <w:p w14:paraId="1B826E53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  <w:r w:rsidRPr="002F055D">
        <w:rPr>
          <w:rFonts w:cs="Arial"/>
          <w:b/>
          <w:color w:val="2F5496" w:themeColor="accent1" w:themeShade="BF"/>
        </w:rPr>
        <w:t>Caroline Decosse</w:t>
      </w:r>
    </w:p>
    <w:p w14:paraId="75CF18A7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  <w:r w:rsidRPr="002F055D">
        <w:rPr>
          <w:rFonts w:cs="Arial"/>
          <w:b/>
          <w:color w:val="2F5496" w:themeColor="accent1" w:themeShade="BF"/>
        </w:rPr>
        <w:t>26 rue de Bassano, 75116 Paris</w:t>
      </w:r>
    </w:p>
    <w:p w14:paraId="24F1BFD9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  <w:r w:rsidRPr="002F055D">
        <w:rPr>
          <w:rFonts w:cs="Arial"/>
          <w:b/>
          <w:color w:val="2F5496" w:themeColor="accent1" w:themeShade="BF"/>
        </w:rPr>
        <w:t>06 60 81 40 75</w:t>
      </w:r>
    </w:p>
    <w:p w14:paraId="6959A100" w14:textId="77777777" w:rsidR="00D41248" w:rsidRPr="002F055D" w:rsidRDefault="00D41248" w:rsidP="00D41248">
      <w:pPr>
        <w:jc w:val="center"/>
        <w:rPr>
          <w:rFonts w:cs="Arial"/>
          <w:b/>
          <w:color w:val="2F5496" w:themeColor="accent1" w:themeShade="BF"/>
        </w:rPr>
      </w:pPr>
      <w:r w:rsidRPr="002F055D">
        <w:rPr>
          <w:rFonts w:cs="Arial"/>
          <w:b/>
          <w:color w:val="2F5496" w:themeColor="accent1" w:themeShade="BF"/>
        </w:rPr>
        <w:t>Siret 522 539 717 00036</w:t>
      </w:r>
    </w:p>
    <w:p w14:paraId="2E826D8B" w14:textId="77777777" w:rsidR="00D41248" w:rsidRPr="002F055D" w:rsidRDefault="00FD0EC5" w:rsidP="00D41248">
      <w:pPr>
        <w:jc w:val="center"/>
        <w:rPr>
          <w:rFonts w:cs="Arial"/>
          <w:b/>
          <w:color w:val="2F5496" w:themeColor="accent1" w:themeShade="BF"/>
          <w:u w:val="single"/>
        </w:rPr>
      </w:pPr>
      <w:hyperlink r:id="rId5" w:history="1">
        <w:r w:rsidR="00D41248" w:rsidRPr="002F055D">
          <w:rPr>
            <w:rStyle w:val="Lienhypertexte"/>
            <w:rFonts w:cs="Arial"/>
            <w:b/>
            <w:color w:val="2F5496" w:themeColor="accent1" w:themeShade="BF"/>
            <w:u w:val="none"/>
          </w:rPr>
          <w:t>www.hypnose-naturopathie-paris</w:t>
        </w:r>
      </w:hyperlink>
      <w:r w:rsidR="00D41248" w:rsidRPr="002F055D">
        <w:rPr>
          <w:rStyle w:val="Lienhypertexte"/>
          <w:rFonts w:cs="Arial"/>
          <w:b/>
          <w:color w:val="2F5496" w:themeColor="accent1" w:themeShade="BF"/>
          <w:u w:val="none"/>
        </w:rPr>
        <w:t xml:space="preserve">    </w:t>
      </w:r>
    </w:p>
    <w:p w14:paraId="5CB14097" w14:textId="77777777" w:rsidR="00BC08AA" w:rsidRDefault="00BC08AA"/>
    <w:p w14:paraId="1707CB8E" w14:textId="77777777" w:rsidR="00D41248" w:rsidRDefault="00D41248"/>
    <w:p w14:paraId="2118D33D" w14:textId="77777777" w:rsidR="00FC77B2" w:rsidRDefault="00FC77B2"/>
    <w:p w14:paraId="04825DED" w14:textId="77777777" w:rsidR="00FD0EC5" w:rsidRDefault="00FD0EC5" w:rsidP="00FD0EC5"/>
    <w:p w14:paraId="3C5EA20B" w14:textId="740BD1F3" w:rsidR="00894505" w:rsidRPr="00FD0EC5" w:rsidRDefault="00894505" w:rsidP="00FD0EC5">
      <w:pPr>
        <w:jc w:val="center"/>
        <w:rPr>
          <w:rFonts w:cs="Arial"/>
          <w:b/>
          <w:bCs/>
          <w:color w:val="2F5496" w:themeColor="accent1" w:themeShade="BF"/>
          <w:sz w:val="28"/>
          <w:szCs w:val="28"/>
          <w:u w:val="single"/>
        </w:rPr>
      </w:pPr>
      <w:r w:rsidRPr="002F055D">
        <w:rPr>
          <w:rFonts w:cs="Arial"/>
          <w:b/>
          <w:bCs/>
          <w:color w:val="2F5496" w:themeColor="accent1" w:themeShade="BF"/>
          <w:sz w:val="28"/>
          <w:szCs w:val="28"/>
          <w:u w:val="single"/>
        </w:rPr>
        <w:lastRenderedPageBreak/>
        <w:t>Sommaire de formation</w:t>
      </w:r>
    </w:p>
    <w:p w14:paraId="157B51BF" w14:textId="77777777" w:rsidR="00894505" w:rsidRPr="002F055D" w:rsidRDefault="00894505" w:rsidP="00894505">
      <w:pPr>
        <w:jc w:val="both"/>
        <w:rPr>
          <w:rFonts w:cs="Arial"/>
          <w:b/>
          <w:color w:val="2F5496" w:themeColor="accent1" w:themeShade="BF"/>
          <w:u w:val="single"/>
        </w:rPr>
      </w:pPr>
      <w:r w:rsidRPr="002F055D">
        <w:rPr>
          <w:rFonts w:cs="Arial"/>
          <w:b/>
          <w:color w:val="2F5496" w:themeColor="accent1" w:themeShade="BF"/>
        </w:rPr>
        <w:t xml:space="preserve">1. </w:t>
      </w:r>
      <w:r w:rsidRPr="002F055D">
        <w:rPr>
          <w:rFonts w:cs="Arial"/>
          <w:b/>
          <w:color w:val="2F5496" w:themeColor="accent1" w:themeShade="BF"/>
        </w:rPr>
        <w:tab/>
      </w:r>
      <w:r w:rsidRPr="002F055D">
        <w:rPr>
          <w:rFonts w:cs="Arial"/>
          <w:b/>
          <w:color w:val="2F5496" w:themeColor="accent1" w:themeShade="BF"/>
          <w:u w:val="single"/>
        </w:rPr>
        <w:t>Le cadre thérapeutique</w:t>
      </w:r>
    </w:p>
    <w:p w14:paraId="36FBC662" w14:textId="77777777" w:rsidR="00894505" w:rsidRPr="002F055D" w:rsidRDefault="00894505" w:rsidP="00894505">
      <w:pPr>
        <w:pStyle w:val="Paragraphedeliste"/>
        <w:numPr>
          <w:ilvl w:val="0"/>
          <w:numId w:val="1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La prise en charge de l’enfant et de son environnement à partir de 3 ans</w:t>
      </w:r>
    </w:p>
    <w:p w14:paraId="73F667B4" w14:textId="77777777" w:rsidR="00894505" w:rsidRPr="002F055D" w:rsidRDefault="00894505" w:rsidP="00894505">
      <w:pPr>
        <w:pStyle w:val="Paragraphedeliste"/>
        <w:numPr>
          <w:ilvl w:val="0"/>
          <w:numId w:val="1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Déroulement type d’une séance pour un enfant avec et/ou sans les parents</w:t>
      </w:r>
    </w:p>
    <w:p w14:paraId="4EF556E1" w14:textId="77777777" w:rsidR="00894505" w:rsidRPr="002F055D" w:rsidRDefault="00894505" w:rsidP="00894505">
      <w:pPr>
        <w:pStyle w:val="Paragraphedeliste"/>
        <w:numPr>
          <w:ilvl w:val="0"/>
          <w:numId w:val="1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 xml:space="preserve">Le point de vue du ou des parents et de l’enfant au sujet des objectifs </w:t>
      </w:r>
    </w:p>
    <w:p w14:paraId="3512E48F" w14:textId="77777777" w:rsidR="00894505" w:rsidRDefault="00894505" w:rsidP="00894505">
      <w:pPr>
        <w:pStyle w:val="Paragraphedeliste"/>
        <w:numPr>
          <w:ilvl w:val="0"/>
          <w:numId w:val="1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Quand le parent est finalement le vrai client</w:t>
      </w:r>
    </w:p>
    <w:p w14:paraId="30D70E3A" w14:textId="77777777" w:rsidR="00894505" w:rsidRDefault="00894505" w:rsidP="00894505">
      <w:pPr>
        <w:pStyle w:val="Paragraphedeliste"/>
        <w:numPr>
          <w:ilvl w:val="0"/>
          <w:numId w:val="1"/>
        </w:numPr>
        <w:spacing w:after="160"/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>Les stades de développement de l’enfant</w:t>
      </w:r>
    </w:p>
    <w:p w14:paraId="45499D76" w14:textId="77777777" w:rsidR="00894505" w:rsidRDefault="00894505" w:rsidP="00894505">
      <w:pPr>
        <w:pStyle w:val="Paragraphedeliste"/>
        <w:numPr>
          <w:ilvl w:val="0"/>
          <w:numId w:val="1"/>
        </w:numPr>
        <w:spacing w:after="160"/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 xml:space="preserve">Les 4 types de parents et le positionnement de l’enfant </w:t>
      </w:r>
    </w:p>
    <w:p w14:paraId="342AA244" w14:textId="77777777" w:rsidR="00894505" w:rsidRPr="003850D7" w:rsidRDefault="00894505" w:rsidP="00894505">
      <w:pPr>
        <w:pStyle w:val="Paragraphedeliste"/>
        <w:numPr>
          <w:ilvl w:val="0"/>
          <w:numId w:val="1"/>
        </w:numPr>
        <w:spacing w:after="160"/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>La théorie de l’attachement de Bowlby</w:t>
      </w:r>
    </w:p>
    <w:p w14:paraId="2AA7FED3" w14:textId="4FAC3C2B" w:rsidR="00894505" w:rsidRPr="00FD0EC5" w:rsidRDefault="00894505" w:rsidP="00894505">
      <w:pPr>
        <w:pStyle w:val="Paragraphedeliste"/>
        <w:numPr>
          <w:ilvl w:val="0"/>
          <w:numId w:val="1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 xml:space="preserve">Installation du cabinet de manière « kids </w:t>
      </w:r>
      <w:proofErr w:type="spellStart"/>
      <w:r w:rsidRPr="002F055D">
        <w:rPr>
          <w:rFonts w:cs="Arial"/>
          <w:color w:val="2F5496" w:themeColor="accent1" w:themeShade="BF"/>
        </w:rPr>
        <w:t>friendly</w:t>
      </w:r>
      <w:proofErr w:type="spellEnd"/>
      <w:r w:rsidRPr="002F055D">
        <w:rPr>
          <w:rFonts w:cs="Arial"/>
          <w:color w:val="2F5496" w:themeColor="accent1" w:themeShade="BF"/>
        </w:rPr>
        <w:t xml:space="preserve"> »</w:t>
      </w:r>
      <w:r>
        <w:rPr>
          <w:rFonts w:cs="Arial"/>
          <w:color w:val="2F5496" w:themeColor="accent1" w:themeShade="BF"/>
        </w:rPr>
        <w:t xml:space="preserve"> et création du réseau</w:t>
      </w:r>
    </w:p>
    <w:p w14:paraId="09E7B8F3" w14:textId="77777777" w:rsidR="00894505" w:rsidRPr="002F055D" w:rsidRDefault="00894505" w:rsidP="00894505">
      <w:pPr>
        <w:jc w:val="both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</w:rPr>
        <w:t>2</w:t>
      </w:r>
      <w:r w:rsidRPr="002F055D">
        <w:rPr>
          <w:rFonts w:cs="Arial"/>
          <w:b/>
          <w:color w:val="2F5496" w:themeColor="accent1" w:themeShade="BF"/>
        </w:rPr>
        <w:t xml:space="preserve">. </w:t>
      </w:r>
      <w:r w:rsidRPr="002F055D">
        <w:rPr>
          <w:rFonts w:cs="Arial"/>
          <w:b/>
          <w:color w:val="2F5496" w:themeColor="accent1" w:themeShade="BF"/>
        </w:rPr>
        <w:tab/>
      </w:r>
      <w:r w:rsidRPr="002F055D">
        <w:rPr>
          <w:rFonts w:cs="Arial"/>
          <w:b/>
          <w:color w:val="2F5496" w:themeColor="accent1" w:themeShade="BF"/>
          <w:u w:val="single"/>
        </w:rPr>
        <w:t>Psychologie développementale de l’enfant</w:t>
      </w:r>
    </w:p>
    <w:p w14:paraId="19AF0305" w14:textId="77777777" w:rsidR="00894505" w:rsidRPr="002F055D" w:rsidRDefault="00894505" w:rsidP="00894505">
      <w:pPr>
        <w:pStyle w:val="Paragraphedeliste"/>
        <w:numPr>
          <w:ilvl w:val="0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Les troubles du comportement</w:t>
      </w:r>
    </w:p>
    <w:p w14:paraId="6A1387E4" w14:textId="77777777" w:rsidR="00894505" w:rsidRPr="002F055D" w:rsidRDefault="00894505" w:rsidP="0089450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Encoprésie, énurésie</w:t>
      </w:r>
    </w:p>
    <w:p w14:paraId="0A51350F" w14:textId="77777777" w:rsidR="00894505" w:rsidRPr="002F055D" w:rsidRDefault="00894505" w:rsidP="0089450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Sommeil</w:t>
      </w:r>
    </w:p>
    <w:p w14:paraId="686D4442" w14:textId="77777777" w:rsidR="00894505" w:rsidRPr="002F055D" w:rsidRDefault="00894505" w:rsidP="0089450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 xml:space="preserve">Charge mentale et </w:t>
      </w:r>
      <w:proofErr w:type="spellStart"/>
      <w:r w:rsidRPr="002F055D">
        <w:rPr>
          <w:rFonts w:cs="Arial"/>
          <w:color w:val="2F5496" w:themeColor="accent1" w:themeShade="BF"/>
        </w:rPr>
        <w:t>burn</w:t>
      </w:r>
      <w:proofErr w:type="spellEnd"/>
      <w:r w:rsidRPr="002F055D">
        <w:rPr>
          <w:rFonts w:cs="Arial"/>
          <w:color w:val="2F5496" w:themeColor="accent1" w:themeShade="BF"/>
        </w:rPr>
        <w:t xml:space="preserve"> out de l’enfant</w:t>
      </w:r>
    </w:p>
    <w:p w14:paraId="42E08094" w14:textId="7AE410BB" w:rsidR="00894505" w:rsidRDefault="00894505" w:rsidP="0089450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Gestion de la colère et autres émotions négatives</w:t>
      </w:r>
      <w:r w:rsidR="00FC323E">
        <w:rPr>
          <w:rFonts w:cs="Arial"/>
          <w:color w:val="2F5496" w:themeColor="accent1" w:themeShade="BF"/>
        </w:rPr>
        <w:t xml:space="preserve">, stress, angoisses, … </w:t>
      </w:r>
    </w:p>
    <w:p w14:paraId="39B1771F" w14:textId="77777777" w:rsidR="00894505" w:rsidRDefault="00894505" w:rsidP="0089450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>Troubles obsessionnels compulsifs</w:t>
      </w:r>
    </w:p>
    <w:p w14:paraId="6833B36E" w14:textId="77777777" w:rsidR="00894505" w:rsidRDefault="00894505" w:rsidP="0089450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 xml:space="preserve">Deuil </w:t>
      </w:r>
    </w:p>
    <w:p w14:paraId="652AE384" w14:textId="60710511" w:rsidR="00C83238" w:rsidRPr="00FD0EC5" w:rsidRDefault="00894505" w:rsidP="00FD0EC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 xml:space="preserve">Troubles alimentaires compulsifs </w:t>
      </w:r>
    </w:p>
    <w:p w14:paraId="5BC20D04" w14:textId="77777777" w:rsidR="00894505" w:rsidRPr="002F055D" w:rsidRDefault="00894505" w:rsidP="00894505">
      <w:pPr>
        <w:pStyle w:val="Paragraphedeliste"/>
        <w:numPr>
          <w:ilvl w:val="0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Troubles d’ordre scolaire</w:t>
      </w:r>
    </w:p>
    <w:p w14:paraId="3E7A4C10" w14:textId="77777777" w:rsidR="00894505" w:rsidRPr="002F055D" w:rsidRDefault="00894505" w:rsidP="0089450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Décrochage scolaire</w:t>
      </w:r>
    </w:p>
    <w:p w14:paraId="74C4D415" w14:textId="77777777" w:rsidR="00894505" w:rsidRPr="002F055D" w:rsidRDefault="00894505" w:rsidP="0089450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Phobie scolaire</w:t>
      </w:r>
    </w:p>
    <w:p w14:paraId="777A2F5A" w14:textId="09A402CB" w:rsidR="007A5C10" w:rsidRPr="00FD0EC5" w:rsidRDefault="00894505" w:rsidP="00FD0EC5">
      <w:pPr>
        <w:pStyle w:val="Paragraphedeliste"/>
        <w:numPr>
          <w:ilvl w:val="1"/>
          <w:numId w:val="5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Harcèlement</w:t>
      </w:r>
    </w:p>
    <w:p w14:paraId="1D0E957F" w14:textId="08D5F5FE" w:rsidR="00894505" w:rsidRPr="002F055D" w:rsidRDefault="00894505" w:rsidP="00894505">
      <w:pPr>
        <w:jc w:val="both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</w:rPr>
        <w:t>3</w:t>
      </w:r>
      <w:r w:rsidRPr="002F055D">
        <w:rPr>
          <w:rFonts w:cs="Arial"/>
          <w:b/>
          <w:color w:val="2F5496" w:themeColor="accent1" w:themeShade="BF"/>
        </w:rPr>
        <w:t xml:space="preserve">. </w:t>
      </w:r>
      <w:r w:rsidRPr="002F055D">
        <w:rPr>
          <w:rFonts w:cs="Arial"/>
          <w:b/>
          <w:color w:val="2F5496" w:themeColor="accent1" w:themeShade="BF"/>
        </w:rPr>
        <w:tab/>
      </w:r>
      <w:r>
        <w:rPr>
          <w:rFonts w:cs="Arial"/>
          <w:b/>
          <w:color w:val="2F5496" w:themeColor="accent1" w:themeShade="BF"/>
          <w:u w:val="single"/>
        </w:rPr>
        <w:t>Coaching créatif</w:t>
      </w:r>
      <w:r w:rsidRPr="002F055D">
        <w:rPr>
          <w:rFonts w:cs="Arial"/>
          <w:b/>
          <w:color w:val="2F5496" w:themeColor="accent1" w:themeShade="BF"/>
          <w:u w:val="single"/>
        </w:rPr>
        <w:t xml:space="preserve"> pour enfants</w:t>
      </w:r>
    </w:p>
    <w:p w14:paraId="5389F27E" w14:textId="45D6DF98" w:rsidR="00894505" w:rsidRPr="002F055D" w:rsidRDefault="00894505" w:rsidP="00894505">
      <w:pPr>
        <w:pStyle w:val="Paragraphedeliste"/>
        <w:numPr>
          <w:ilvl w:val="0"/>
          <w:numId w:val="7"/>
        </w:numPr>
        <w:spacing w:after="160"/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>La créativité pour apaiser</w:t>
      </w:r>
      <w:r w:rsidR="00FC323E">
        <w:rPr>
          <w:rFonts w:cs="Arial"/>
          <w:color w:val="2F5496" w:themeColor="accent1" w:themeShade="BF"/>
        </w:rPr>
        <w:t xml:space="preserve"> </w:t>
      </w:r>
      <w:r>
        <w:rPr>
          <w:rFonts w:cs="Arial"/>
          <w:color w:val="2F5496" w:themeColor="accent1" w:themeShade="BF"/>
        </w:rPr>
        <w:t>ses émotions</w:t>
      </w:r>
    </w:p>
    <w:p w14:paraId="6E289EF1" w14:textId="5F4CB66A" w:rsidR="00894505" w:rsidRPr="002F055D" w:rsidRDefault="00894505" w:rsidP="00894505">
      <w:pPr>
        <w:pStyle w:val="Paragraphedeliste"/>
        <w:numPr>
          <w:ilvl w:val="0"/>
          <w:numId w:val="7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 xml:space="preserve">Les ateliers </w:t>
      </w:r>
      <w:r w:rsidR="00FC323E">
        <w:rPr>
          <w:rFonts w:cs="Arial"/>
          <w:color w:val="2F5496" w:themeColor="accent1" w:themeShade="BF"/>
        </w:rPr>
        <w:t>créatifs</w:t>
      </w:r>
    </w:p>
    <w:p w14:paraId="20ABADF4" w14:textId="546D7FFA" w:rsidR="00894505" w:rsidRPr="00C83238" w:rsidRDefault="00894505" w:rsidP="00894505">
      <w:pPr>
        <w:pStyle w:val="Paragraphedeliste"/>
        <w:numPr>
          <w:ilvl w:val="0"/>
          <w:numId w:val="7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 xml:space="preserve">Cartes </w:t>
      </w:r>
      <w:r>
        <w:rPr>
          <w:rFonts w:cs="Arial"/>
          <w:color w:val="2F5496" w:themeColor="accent1" w:themeShade="BF"/>
        </w:rPr>
        <w:t xml:space="preserve">et jeux </w:t>
      </w:r>
      <w:r w:rsidRPr="002F055D">
        <w:rPr>
          <w:rFonts w:cs="Arial"/>
          <w:color w:val="2F5496" w:themeColor="accent1" w:themeShade="BF"/>
        </w:rPr>
        <w:t>créat</w:t>
      </w:r>
      <w:r>
        <w:rPr>
          <w:rFonts w:cs="Arial"/>
          <w:color w:val="2F5496" w:themeColor="accent1" w:themeShade="BF"/>
        </w:rPr>
        <w:t>ifs</w:t>
      </w:r>
    </w:p>
    <w:p w14:paraId="753D1D7D" w14:textId="77777777" w:rsidR="00894505" w:rsidRPr="002F055D" w:rsidRDefault="00894505" w:rsidP="00894505">
      <w:pPr>
        <w:jc w:val="both"/>
        <w:rPr>
          <w:rFonts w:cs="Arial"/>
          <w:b/>
          <w:color w:val="2F5496" w:themeColor="accent1" w:themeShade="BF"/>
          <w:u w:val="single"/>
        </w:rPr>
      </w:pPr>
      <w:r>
        <w:rPr>
          <w:rFonts w:cs="Arial"/>
          <w:b/>
          <w:color w:val="2F5496" w:themeColor="accent1" w:themeShade="BF"/>
        </w:rPr>
        <w:t>4</w:t>
      </w:r>
      <w:r w:rsidRPr="002F055D">
        <w:rPr>
          <w:rFonts w:cs="Arial"/>
          <w:b/>
          <w:color w:val="2F5496" w:themeColor="accent1" w:themeShade="BF"/>
        </w:rPr>
        <w:t xml:space="preserve">. </w:t>
      </w:r>
      <w:r w:rsidRPr="002F055D">
        <w:rPr>
          <w:rFonts w:cs="Arial"/>
          <w:b/>
          <w:color w:val="2F5496" w:themeColor="accent1" w:themeShade="BF"/>
        </w:rPr>
        <w:tab/>
      </w:r>
      <w:r w:rsidRPr="002F055D">
        <w:rPr>
          <w:rFonts w:cs="Arial"/>
          <w:b/>
          <w:color w:val="2F5496" w:themeColor="accent1" w:themeShade="BF"/>
          <w:u w:val="single"/>
        </w:rPr>
        <w:t xml:space="preserve">Désensibilisation et reprogrammation par les mouvements oculaires </w:t>
      </w:r>
    </w:p>
    <w:p w14:paraId="44A138EC" w14:textId="77777777" w:rsidR="00894505" w:rsidRDefault="00894505" w:rsidP="00894505">
      <w:pPr>
        <w:pStyle w:val="Paragraphedeliste"/>
        <w:numPr>
          <w:ilvl w:val="0"/>
          <w:numId w:val="8"/>
        </w:numPr>
        <w:spacing w:after="160"/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>Les 4 traumatismes de l’enfant</w:t>
      </w:r>
    </w:p>
    <w:p w14:paraId="7811A0F4" w14:textId="1CFEE570" w:rsidR="00894505" w:rsidRPr="002F055D" w:rsidRDefault="00894505" w:rsidP="00894505">
      <w:pPr>
        <w:pStyle w:val="Paragraphedeliste"/>
        <w:numPr>
          <w:ilvl w:val="0"/>
          <w:numId w:val="8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Quand les mouvements oculaires apaisent les émotions</w:t>
      </w:r>
    </w:p>
    <w:p w14:paraId="5758AE12" w14:textId="77777777" w:rsidR="00894505" w:rsidRPr="002F055D" w:rsidRDefault="00894505" w:rsidP="00894505">
      <w:pPr>
        <w:pStyle w:val="Paragraphedeliste"/>
        <w:numPr>
          <w:ilvl w:val="0"/>
          <w:numId w:val="8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Syndrome de stress post traumatique</w:t>
      </w:r>
    </w:p>
    <w:p w14:paraId="001AC514" w14:textId="77777777" w:rsidR="00894505" w:rsidRPr="002F055D" w:rsidRDefault="00894505" w:rsidP="00894505">
      <w:pPr>
        <w:pStyle w:val="Paragraphedeliste"/>
        <w:numPr>
          <w:ilvl w:val="0"/>
          <w:numId w:val="8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 xml:space="preserve">Pensée irrationnelle et sensation sensorielle </w:t>
      </w:r>
    </w:p>
    <w:p w14:paraId="4D1FA5C1" w14:textId="059C98E1" w:rsidR="00FD0EC5" w:rsidRPr="00FD0EC5" w:rsidRDefault="00894505" w:rsidP="00FD0EC5">
      <w:pPr>
        <w:pStyle w:val="Paragraphedeliste"/>
        <w:numPr>
          <w:ilvl w:val="0"/>
          <w:numId w:val="8"/>
        </w:numPr>
        <w:spacing w:after="160"/>
        <w:jc w:val="both"/>
        <w:rPr>
          <w:rFonts w:cs="Arial"/>
          <w:color w:val="2F5496" w:themeColor="accent1" w:themeShade="BF"/>
        </w:rPr>
      </w:pPr>
      <w:r w:rsidRPr="002F055D">
        <w:rPr>
          <w:rFonts w:cs="Arial"/>
          <w:color w:val="2F5496" w:themeColor="accent1" w:themeShade="BF"/>
        </w:rPr>
        <w:t>Exemple de protocole de désensibilisation</w:t>
      </w:r>
    </w:p>
    <w:p w14:paraId="773D252D" w14:textId="77777777" w:rsidR="00894505" w:rsidRPr="006F2935" w:rsidRDefault="00894505" w:rsidP="00894505">
      <w:pPr>
        <w:jc w:val="both"/>
        <w:rPr>
          <w:rFonts w:cs="Arial"/>
          <w:b/>
          <w:bCs/>
          <w:color w:val="2F5496" w:themeColor="accent1" w:themeShade="BF"/>
          <w:u w:val="single"/>
        </w:rPr>
      </w:pPr>
      <w:r w:rsidRPr="006F2935">
        <w:rPr>
          <w:rFonts w:cs="Arial"/>
          <w:b/>
          <w:bCs/>
          <w:color w:val="2F5496" w:themeColor="accent1" w:themeShade="BF"/>
        </w:rPr>
        <w:t xml:space="preserve">5. </w:t>
      </w:r>
      <w:r w:rsidRPr="006F2935">
        <w:rPr>
          <w:rFonts w:cs="Arial"/>
          <w:b/>
          <w:bCs/>
          <w:color w:val="2F5496" w:themeColor="accent1" w:themeShade="BF"/>
        </w:rPr>
        <w:tab/>
      </w:r>
      <w:r w:rsidRPr="006F2935">
        <w:rPr>
          <w:rFonts w:cs="Arial"/>
          <w:b/>
          <w:bCs/>
          <w:color w:val="2F5496" w:themeColor="accent1" w:themeShade="BF"/>
          <w:u w:val="single"/>
        </w:rPr>
        <w:t>Coaching parental</w:t>
      </w:r>
    </w:p>
    <w:p w14:paraId="7FC83757" w14:textId="77777777" w:rsidR="00894505" w:rsidRDefault="00894505" w:rsidP="00894505">
      <w:pPr>
        <w:pStyle w:val="Paragraphedeliste"/>
        <w:numPr>
          <w:ilvl w:val="0"/>
          <w:numId w:val="9"/>
        </w:numPr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 xml:space="preserve">Tous les outils à utiliser à la maison pour que les parents accompagnent l’enfant. </w:t>
      </w:r>
    </w:p>
    <w:p w14:paraId="3EFFF885" w14:textId="77777777" w:rsidR="00894505" w:rsidRDefault="00894505" w:rsidP="00894505">
      <w:pPr>
        <w:pStyle w:val="Paragraphedeliste"/>
        <w:numPr>
          <w:ilvl w:val="1"/>
          <w:numId w:val="9"/>
        </w:numPr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>Comportement</w:t>
      </w:r>
    </w:p>
    <w:p w14:paraId="7CEDE027" w14:textId="77777777" w:rsidR="00894505" w:rsidRDefault="00894505" w:rsidP="00894505">
      <w:pPr>
        <w:pStyle w:val="Paragraphedeliste"/>
        <w:numPr>
          <w:ilvl w:val="1"/>
          <w:numId w:val="9"/>
        </w:numPr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>Scolaire</w:t>
      </w:r>
    </w:p>
    <w:p w14:paraId="441039AC" w14:textId="1BE75373" w:rsidR="00D41248" w:rsidRPr="00FD0EC5" w:rsidRDefault="00894505" w:rsidP="00FD0EC5">
      <w:pPr>
        <w:pStyle w:val="Paragraphedeliste"/>
        <w:numPr>
          <w:ilvl w:val="1"/>
          <w:numId w:val="9"/>
        </w:numPr>
        <w:jc w:val="both"/>
        <w:rPr>
          <w:rFonts w:cs="Arial"/>
          <w:color w:val="2F5496" w:themeColor="accent1" w:themeShade="BF"/>
        </w:rPr>
      </w:pPr>
      <w:r>
        <w:rPr>
          <w:rFonts w:cs="Arial"/>
          <w:color w:val="2F5496" w:themeColor="accent1" w:themeShade="BF"/>
        </w:rPr>
        <w:t>Coaching créatif parental</w:t>
      </w:r>
    </w:p>
    <w:sectPr w:rsidR="00D41248" w:rsidRPr="00FD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36B5"/>
      </v:shape>
    </w:pict>
  </w:numPicBullet>
  <w:abstractNum w:abstractNumId="0" w15:restartNumberingAfterBreak="0">
    <w:nsid w:val="13A31A85"/>
    <w:multiLevelType w:val="hybridMultilevel"/>
    <w:tmpl w:val="A9FA6ED2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42437EC"/>
    <w:multiLevelType w:val="hybridMultilevel"/>
    <w:tmpl w:val="1EA02F7C"/>
    <w:lvl w:ilvl="0" w:tplc="040C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" w15:restartNumberingAfterBreak="0">
    <w:nsid w:val="25F3056D"/>
    <w:multiLevelType w:val="hybridMultilevel"/>
    <w:tmpl w:val="92FEA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1400"/>
    <w:multiLevelType w:val="hybridMultilevel"/>
    <w:tmpl w:val="70F61D4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746255"/>
    <w:multiLevelType w:val="hybridMultilevel"/>
    <w:tmpl w:val="2D1E3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746FD"/>
    <w:multiLevelType w:val="hybridMultilevel"/>
    <w:tmpl w:val="23D89A90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54C556DC"/>
    <w:multiLevelType w:val="hybridMultilevel"/>
    <w:tmpl w:val="1B285070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62843FCD"/>
    <w:multiLevelType w:val="hybridMultilevel"/>
    <w:tmpl w:val="52609594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66A21D72"/>
    <w:multiLevelType w:val="hybridMultilevel"/>
    <w:tmpl w:val="7B9A3590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670035BD"/>
    <w:multiLevelType w:val="hybridMultilevel"/>
    <w:tmpl w:val="9CDE8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64384"/>
    <w:multiLevelType w:val="hybridMultilevel"/>
    <w:tmpl w:val="5566B7E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25E76"/>
    <w:multiLevelType w:val="hybridMultilevel"/>
    <w:tmpl w:val="D956358E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48"/>
    <w:rsid w:val="0001567F"/>
    <w:rsid w:val="00107A2A"/>
    <w:rsid w:val="00153BAB"/>
    <w:rsid w:val="001D794E"/>
    <w:rsid w:val="00245802"/>
    <w:rsid w:val="00286034"/>
    <w:rsid w:val="004A577E"/>
    <w:rsid w:val="004D119F"/>
    <w:rsid w:val="007A5C10"/>
    <w:rsid w:val="007E66D2"/>
    <w:rsid w:val="00894505"/>
    <w:rsid w:val="008E15CA"/>
    <w:rsid w:val="00A107A3"/>
    <w:rsid w:val="00BB0B5E"/>
    <w:rsid w:val="00BC08AA"/>
    <w:rsid w:val="00C83238"/>
    <w:rsid w:val="00D30E7A"/>
    <w:rsid w:val="00D41248"/>
    <w:rsid w:val="00DD0F23"/>
    <w:rsid w:val="00FC323E"/>
    <w:rsid w:val="00FC77B2"/>
    <w:rsid w:val="00F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F32D"/>
  <w15:chartTrackingRefBased/>
  <w15:docId w15:val="{3886C356-D230-4553-A12D-69F9CC12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4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124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ypnose-naturopathie-pari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Initial securite</dc:creator>
  <cp:keywords/>
  <dc:description/>
  <cp:lastModifiedBy>Caro Decosse Hypnotherapeute</cp:lastModifiedBy>
  <cp:revision>12</cp:revision>
  <dcterms:created xsi:type="dcterms:W3CDTF">2020-04-21T12:53:00Z</dcterms:created>
  <dcterms:modified xsi:type="dcterms:W3CDTF">2022-03-30T08:20:00Z</dcterms:modified>
</cp:coreProperties>
</file>